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90AD" w14:textId="77777777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</w:p>
    <w:p w14:paraId="2687FC8A" w14:textId="1990A705" w:rsidR="00A4058B" w:rsidRPr="002B0067" w:rsidRDefault="002B0067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>Team Fostering</w:t>
      </w:r>
    </w:p>
    <w:p w14:paraId="49EFFCBE" w14:textId="78CE2896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 xml:space="preserve">Person Specification – </w:t>
      </w:r>
      <w:r w:rsidR="00925E1E">
        <w:rPr>
          <w:rFonts w:ascii="Arial" w:hAnsi="Arial" w:cs="Arial"/>
          <w:b/>
          <w:color w:val="0070C0"/>
          <w:lang w:val="en-US"/>
        </w:rPr>
        <w:t>Recruitment, Retention &amp; Development Social Worker</w:t>
      </w:r>
    </w:p>
    <w:p w14:paraId="16BFF139" w14:textId="77777777" w:rsidR="00A4058B" w:rsidRDefault="00A4058B" w:rsidP="00A4058B">
      <w:pPr>
        <w:rPr>
          <w:rFonts w:ascii="Arial" w:hAnsi="Arial" w:cs="Arial"/>
          <w:b/>
          <w:bCs/>
        </w:rPr>
      </w:pPr>
    </w:p>
    <w:p w14:paraId="7B4A089A" w14:textId="7DB0EE42" w:rsidR="00A4058B" w:rsidRDefault="00A4058B" w:rsidP="00A4058B">
      <w:pPr>
        <w:rPr>
          <w:rFonts w:ascii="Arial" w:hAnsi="Arial" w:cs="Arial"/>
        </w:rPr>
      </w:pPr>
      <w:r w:rsidRPr="00CD6C6B">
        <w:rPr>
          <w:rFonts w:ascii="Arial" w:hAnsi="Arial" w:cs="Arial"/>
        </w:rPr>
        <w:t>The following criteria will be used to shortlist</w:t>
      </w:r>
      <w:r>
        <w:rPr>
          <w:rFonts w:ascii="Arial" w:hAnsi="Arial" w:cs="Arial"/>
        </w:rPr>
        <w:t xml:space="preserve"> during the application and interview stages</w:t>
      </w:r>
      <w:r w:rsidRPr="00CD6C6B">
        <w:rPr>
          <w:rFonts w:ascii="Arial" w:hAnsi="Arial" w:cs="Arial"/>
        </w:rPr>
        <w:t>:</w:t>
      </w:r>
    </w:p>
    <w:p w14:paraId="30F3F938" w14:textId="5BE7F3D5" w:rsidR="00312300" w:rsidRPr="00312300" w:rsidRDefault="00312300" w:rsidP="00A4058B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Qualifications and Training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845"/>
        <w:gridCol w:w="1418"/>
        <w:gridCol w:w="1275"/>
      </w:tblGrid>
      <w:tr w:rsidR="00A4058B" w:rsidRPr="008A4948" w14:paraId="1A4076E7" w14:textId="77777777" w:rsidTr="002B0067">
        <w:tc>
          <w:tcPr>
            <w:tcW w:w="642" w:type="dxa"/>
            <w:shd w:val="clear" w:color="auto" w:fill="9CC2E5" w:themeFill="accent1" w:themeFillTint="99"/>
          </w:tcPr>
          <w:p w14:paraId="6238FF98" w14:textId="31C9EF82" w:rsidR="00A4058B" w:rsidRPr="00312300" w:rsidRDefault="00312300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FB2499A" w14:textId="6C82144F" w:rsidR="00A4058B" w:rsidRPr="00312300" w:rsidRDefault="00A4058B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5BE7B8D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6796AB8F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A4058B" w:rsidRPr="008A4948" w14:paraId="6BA5A6E5" w14:textId="77777777" w:rsidTr="00EC1067">
        <w:tc>
          <w:tcPr>
            <w:tcW w:w="642" w:type="dxa"/>
            <w:shd w:val="clear" w:color="auto" w:fill="FFFFFF"/>
          </w:tcPr>
          <w:p w14:paraId="361E2940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 w:rsidRPr="00CD6C6B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shd w:val="clear" w:color="auto" w:fill="FFFFFF"/>
          </w:tcPr>
          <w:p w14:paraId="6BF69148" w14:textId="77777777" w:rsidR="00925E1E" w:rsidRPr="00925E1E" w:rsidRDefault="00925E1E" w:rsidP="00925E1E">
            <w:pPr>
              <w:spacing w:after="0" w:line="240" w:lineRule="auto"/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Qualification in Social Work (BA / MA / Dip SW etc.)</w:t>
            </w:r>
          </w:p>
          <w:p w14:paraId="3E2151F8" w14:textId="00B6480B" w:rsidR="00A4058B" w:rsidRPr="00925E1E" w:rsidRDefault="00A4058B" w:rsidP="00EC106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1F526924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37985FF2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A4058B" w:rsidRPr="008A4948" w14:paraId="1CAEF216" w14:textId="77777777" w:rsidTr="00EC1067">
        <w:tc>
          <w:tcPr>
            <w:tcW w:w="642" w:type="dxa"/>
            <w:shd w:val="clear" w:color="auto" w:fill="FFFFFF"/>
          </w:tcPr>
          <w:p w14:paraId="4D00932E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shd w:val="clear" w:color="auto" w:fill="FFFFFF"/>
          </w:tcPr>
          <w:p w14:paraId="2A1B2C72" w14:textId="365C90CF" w:rsidR="00A4058B" w:rsidRPr="00CD6C6B" w:rsidRDefault="00312300" w:rsidP="00EC1067">
            <w:pPr>
              <w:rPr>
                <w:rFonts w:ascii="Arial" w:hAnsi="Arial" w:cs="Arial"/>
              </w:rPr>
            </w:pPr>
            <w:r w:rsidRPr="00312300">
              <w:rPr>
                <w:rFonts w:ascii="Arial" w:hAnsi="Arial" w:cs="Arial"/>
              </w:rPr>
              <w:t>Evidence of</w:t>
            </w:r>
            <w:r w:rsidR="0007119D">
              <w:rPr>
                <w:rFonts w:ascii="Arial" w:hAnsi="Arial" w:cs="Arial"/>
              </w:rPr>
              <w:t xml:space="preserve"> and commitment to</w:t>
            </w:r>
            <w:r w:rsidRPr="00312300">
              <w:rPr>
                <w:rFonts w:ascii="Arial" w:hAnsi="Arial" w:cs="Arial"/>
              </w:rPr>
              <w:t xml:space="preserve"> continuing professional development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14:paraId="6F84D7FE" w14:textId="77777777" w:rsidR="00A4058B" w:rsidRDefault="00A4058B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565F2F85" w14:textId="77777777" w:rsidR="00A4058B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8A4948" w14:paraId="03273761" w14:textId="77777777" w:rsidTr="00EC1067">
        <w:tc>
          <w:tcPr>
            <w:tcW w:w="642" w:type="dxa"/>
            <w:shd w:val="clear" w:color="auto" w:fill="FFFFFF"/>
          </w:tcPr>
          <w:p w14:paraId="789ACB6F" w14:textId="12844654" w:rsidR="00925E1E" w:rsidRDefault="00925E1E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  <w:shd w:val="clear" w:color="auto" w:fill="FFFFFF"/>
          </w:tcPr>
          <w:p w14:paraId="657B6845" w14:textId="20F2263E" w:rsidR="00925E1E" w:rsidRPr="00925E1E" w:rsidRDefault="00925E1E" w:rsidP="00EC1067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Current registration with Social Work England.</w:t>
            </w:r>
          </w:p>
        </w:tc>
        <w:tc>
          <w:tcPr>
            <w:tcW w:w="1418" w:type="dxa"/>
            <w:shd w:val="clear" w:color="auto" w:fill="FFFFFF"/>
          </w:tcPr>
          <w:p w14:paraId="4A5BFE26" w14:textId="66A51167" w:rsidR="00925E1E" w:rsidRPr="00FF71C3" w:rsidRDefault="00925E1E" w:rsidP="00EC1067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4631E4E6" w14:textId="77777777" w:rsidR="00925E1E" w:rsidRDefault="00925E1E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8A4948" w14:paraId="6C4AB264" w14:textId="77777777" w:rsidTr="00925E1E">
        <w:tc>
          <w:tcPr>
            <w:tcW w:w="642" w:type="dxa"/>
            <w:shd w:val="clear" w:color="auto" w:fill="9CC2E5" w:themeFill="accent1" w:themeFillTint="99"/>
          </w:tcPr>
          <w:p w14:paraId="447089F9" w14:textId="113958A7" w:rsid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2C69F8F7" w14:textId="32DE34B9" w:rsidR="00925E1E" w:rsidRP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7880D798" w14:textId="1542FB21" w:rsidR="00925E1E" w:rsidRPr="00FF71C3" w:rsidRDefault="00925E1E" w:rsidP="00925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01DBE772" w14:textId="45A8EC37" w:rsidR="00925E1E" w:rsidRDefault="00925E1E" w:rsidP="00925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925E1E" w:rsidRPr="008A4948" w14:paraId="432CE7A6" w14:textId="77777777" w:rsidTr="00EC1067">
        <w:tc>
          <w:tcPr>
            <w:tcW w:w="642" w:type="dxa"/>
            <w:shd w:val="clear" w:color="auto" w:fill="FFFFFF"/>
          </w:tcPr>
          <w:p w14:paraId="736B3367" w14:textId="11A83F8C" w:rsid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shd w:val="clear" w:color="auto" w:fill="FFFFFF"/>
          </w:tcPr>
          <w:p w14:paraId="729FF412" w14:textId="182C22FA" w:rsidR="00925E1E" w:rsidRPr="00925E1E" w:rsidRDefault="00925E1E" w:rsidP="00925E1E">
            <w:pPr>
              <w:spacing w:after="0" w:line="240" w:lineRule="auto"/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Educated to degree level in a relevant discipline</w:t>
            </w:r>
            <w:r w:rsidR="00624980">
              <w:rPr>
                <w:rFonts w:ascii="Arial" w:hAnsi="Arial" w:cs="Arial"/>
              </w:rPr>
              <w:t>.</w:t>
            </w:r>
            <w:r w:rsidRPr="00925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7D6347E7" w14:textId="7A3F4949" w:rsidR="00925E1E" w:rsidRPr="00FF71C3" w:rsidRDefault="00925E1E" w:rsidP="00925E1E">
            <w:pPr>
              <w:jc w:val="center"/>
              <w:rPr>
                <w:rFonts w:ascii="Arial" w:hAnsi="Arial" w:cs="Arial"/>
              </w:rPr>
            </w:pPr>
            <w:r w:rsidRPr="00FF71C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64CA6260" w14:textId="77777777" w:rsidR="00925E1E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8A4948" w14:paraId="2B6E4894" w14:textId="77777777" w:rsidTr="00312300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04D96D2" w14:textId="77777777" w:rsidR="00925E1E" w:rsidRDefault="00925E1E" w:rsidP="00925E1E">
            <w:pPr>
              <w:rPr>
                <w:rFonts w:ascii="Arial" w:hAnsi="Arial" w:cs="Arial"/>
                <w:b/>
                <w:bCs/>
              </w:rPr>
            </w:pPr>
          </w:p>
          <w:p w14:paraId="66AD8FB0" w14:textId="773BA7A7" w:rsidR="00925E1E" w:rsidRPr="00B03563" w:rsidRDefault="00925E1E" w:rsidP="00925E1E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  <w:b/>
                <w:bCs/>
              </w:rPr>
              <w:t>Skills, Knowledge and Experience</w:t>
            </w:r>
          </w:p>
        </w:tc>
      </w:tr>
      <w:tr w:rsidR="00925E1E" w:rsidRPr="008A4948" w14:paraId="377D04E4" w14:textId="77777777" w:rsidTr="002B0067">
        <w:tc>
          <w:tcPr>
            <w:tcW w:w="642" w:type="dxa"/>
            <w:shd w:val="clear" w:color="auto" w:fill="9CC2E5" w:themeFill="accent1" w:themeFillTint="99"/>
          </w:tcPr>
          <w:p w14:paraId="0CE11338" w14:textId="1E42E0F4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1AAFE85" w14:textId="4A8D18BE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7F3107B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12CC0232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Interview</w:t>
            </w:r>
          </w:p>
        </w:tc>
      </w:tr>
      <w:tr w:rsidR="00925E1E" w:rsidRPr="008A4948" w14:paraId="15249F4E" w14:textId="77777777" w:rsidTr="00EC1067">
        <w:tc>
          <w:tcPr>
            <w:tcW w:w="642" w:type="dxa"/>
          </w:tcPr>
          <w:p w14:paraId="523178AB" w14:textId="77777777" w:rsid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4EEF09CB" w14:textId="5C049A93" w:rsidR="00925E1E" w:rsidRPr="00157679" w:rsidRDefault="00157679" w:rsidP="00925E1E">
            <w:pPr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Experience of working with Foster Carers and their families.</w:t>
            </w:r>
          </w:p>
        </w:tc>
        <w:tc>
          <w:tcPr>
            <w:tcW w:w="1418" w:type="dxa"/>
          </w:tcPr>
          <w:p w14:paraId="43578A23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0002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05B2EF1" w14:textId="70C79CB3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7284C82B" w14:textId="77777777" w:rsidTr="006F03AE">
        <w:trPr>
          <w:trHeight w:val="550"/>
        </w:trPr>
        <w:tc>
          <w:tcPr>
            <w:tcW w:w="642" w:type="dxa"/>
          </w:tcPr>
          <w:p w14:paraId="39003F50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989C0F2" w14:textId="6ECB1404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Experience and understanding of the role of the independent sector in providing fostering services.</w:t>
            </w:r>
          </w:p>
        </w:tc>
        <w:tc>
          <w:tcPr>
            <w:tcW w:w="1418" w:type="dxa"/>
          </w:tcPr>
          <w:p w14:paraId="14BBD870" w14:textId="77777777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  <w:r w:rsidRPr="000002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6AEFF9" w14:textId="08F27A89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708491A9" w14:textId="77777777" w:rsidTr="00EC1067">
        <w:tc>
          <w:tcPr>
            <w:tcW w:w="642" w:type="dxa"/>
          </w:tcPr>
          <w:p w14:paraId="6B0019F9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7DF14523" w14:textId="081E1CB9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 xml:space="preserve">A robust working knowledge and experience in the recruitment, assessment, training, support and continued approval of foster carers including an understanding of the role and functions of the fostering panel. </w:t>
            </w:r>
          </w:p>
        </w:tc>
        <w:tc>
          <w:tcPr>
            <w:tcW w:w="1418" w:type="dxa"/>
          </w:tcPr>
          <w:p w14:paraId="2BF64E45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3257EF7" w14:textId="42627705" w:rsidR="00925E1E" w:rsidRPr="00EE5E81" w:rsidRDefault="00737F2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1B5674BC" w14:textId="77777777" w:rsidTr="00EC1067">
        <w:tc>
          <w:tcPr>
            <w:tcW w:w="642" w:type="dxa"/>
          </w:tcPr>
          <w:p w14:paraId="28D4E89F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0AECE8B7" w14:textId="0303775E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Working knowledge of current UK childcare and the regulatory framework for children in care.</w:t>
            </w:r>
          </w:p>
        </w:tc>
        <w:tc>
          <w:tcPr>
            <w:tcW w:w="1418" w:type="dxa"/>
          </w:tcPr>
          <w:p w14:paraId="3DA87CDD" w14:textId="77777777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3CAEF99" w14:textId="0E2FA912" w:rsidR="00925E1E" w:rsidRPr="009D100C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666AC50C" w14:textId="77777777" w:rsidTr="00EC1067">
        <w:tc>
          <w:tcPr>
            <w:tcW w:w="642" w:type="dxa"/>
          </w:tcPr>
          <w:p w14:paraId="5EC913F5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5</w:t>
            </w:r>
          </w:p>
        </w:tc>
        <w:tc>
          <w:tcPr>
            <w:tcW w:w="5845" w:type="dxa"/>
          </w:tcPr>
          <w:p w14:paraId="630F78AA" w14:textId="37070EE4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 xml:space="preserve">Knowledge of policies, statutory regulations and guidance relating to safeguarding and child protection. </w:t>
            </w:r>
          </w:p>
        </w:tc>
        <w:tc>
          <w:tcPr>
            <w:tcW w:w="1418" w:type="dxa"/>
          </w:tcPr>
          <w:p w14:paraId="639509B7" w14:textId="77777777" w:rsidR="00925E1E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7A2AA43" w14:textId="0D17CEDE" w:rsidR="00925E1E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5E5D2D90" w14:textId="77777777" w:rsidTr="00EC1067">
        <w:tc>
          <w:tcPr>
            <w:tcW w:w="642" w:type="dxa"/>
          </w:tcPr>
          <w:p w14:paraId="72DCA55D" w14:textId="589AE043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45" w:type="dxa"/>
          </w:tcPr>
          <w:p w14:paraId="15C0DF31" w14:textId="24D30E15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Knowledge of all regulations and guidance that relate to Fostering, including the NMS for fostering services.</w:t>
            </w:r>
          </w:p>
        </w:tc>
        <w:tc>
          <w:tcPr>
            <w:tcW w:w="1418" w:type="dxa"/>
          </w:tcPr>
          <w:p w14:paraId="233F1EC3" w14:textId="0B394190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478BEF03" w14:textId="2E94E8D6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5A899A69" w14:textId="77777777" w:rsidTr="00EC1067">
        <w:tc>
          <w:tcPr>
            <w:tcW w:w="642" w:type="dxa"/>
          </w:tcPr>
          <w:p w14:paraId="377CDD50" w14:textId="489A5AE2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45" w:type="dxa"/>
          </w:tcPr>
          <w:p w14:paraId="4C432299" w14:textId="4FD01086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Knowledge and understanding of relevant legislation and regulations in relation to child care practice e.g. Children Act 1989 and Fostering Regulations 2011.</w:t>
            </w:r>
            <w:r w:rsidRPr="00157679">
              <w:rPr>
                <w:rFonts w:ascii="Arial" w:hAnsi="Arial" w:cs="Arial"/>
              </w:rPr>
              <w:tab/>
            </w:r>
          </w:p>
        </w:tc>
        <w:tc>
          <w:tcPr>
            <w:tcW w:w="1418" w:type="dxa"/>
          </w:tcPr>
          <w:p w14:paraId="46932DEF" w14:textId="4B3ADCB9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7560850" w14:textId="2C3279F4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4545B42A" w14:textId="77777777" w:rsidTr="00EC1067">
        <w:tc>
          <w:tcPr>
            <w:tcW w:w="642" w:type="dxa"/>
          </w:tcPr>
          <w:p w14:paraId="6A1C6871" w14:textId="649D6332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45" w:type="dxa"/>
          </w:tcPr>
          <w:p w14:paraId="5EDFA425" w14:textId="7C16B6CC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 xml:space="preserve">Track record of promoting and maintaining quality standards within the fostering regulatory framework. </w:t>
            </w:r>
          </w:p>
        </w:tc>
        <w:tc>
          <w:tcPr>
            <w:tcW w:w="1418" w:type="dxa"/>
          </w:tcPr>
          <w:p w14:paraId="44A90B43" w14:textId="22572D36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421F1CB" w14:textId="056E267F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2B71B59A" w14:textId="77777777" w:rsidTr="00EC1067">
        <w:tc>
          <w:tcPr>
            <w:tcW w:w="642" w:type="dxa"/>
          </w:tcPr>
          <w:p w14:paraId="1E1D8AAC" w14:textId="04F35FDE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845" w:type="dxa"/>
          </w:tcPr>
          <w:p w14:paraId="6E5DB309" w14:textId="65EE2594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 xml:space="preserve">Knowledge of equality and diversity practice and the capability to apply it to work with vulnerable children, young people and their families. </w:t>
            </w:r>
            <w:r w:rsidRPr="00157679">
              <w:rPr>
                <w:rFonts w:ascii="Arial" w:hAnsi="Arial" w:cs="Arial"/>
              </w:rPr>
              <w:tab/>
            </w:r>
          </w:p>
        </w:tc>
        <w:tc>
          <w:tcPr>
            <w:tcW w:w="1418" w:type="dxa"/>
          </w:tcPr>
          <w:p w14:paraId="1BAA5636" w14:textId="665B8032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70BA057E" w14:textId="5F51DC0C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3BEE3867" w14:textId="77777777" w:rsidTr="00EC1067">
        <w:tc>
          <w:tcPr>
            <w:tcW w:w="642" w:type="dxa"/>
          </w:tcPr>
          <w:p w14:paraId="6118E134" w14:textId="3CD3630F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845" w:type="dxa"/>
          </w:tcPr>
          <w:p w14:paraId="128471FE" w14:textId="1F1C7982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Knowledge of the underlying causes of vulnerability and aspects of effective safeguarding of vulnerable children and their families.</w:t>
            </w:r>
          </w:p>
        </w:tc>
        <w:tc>
          <w:tcPr>
            <w:tcW w:w="1418" w:type="dxa"/>
          </w:tcPr>
          <w:p w14:paraId="7E15D88A" w14:textId="638346A7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72119F9" w14:textId="3E3A503B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1C5052F9" w14:textId="77777777" w:rsidTr="00EC1067">
        <w:tc>
          <w:tcPr>
            <w:tcW w:w="642" w:type="dxa"/>
          </w:tcPr>
          <w:p w14:paraId="3CF6A42E" w14:textId="5BBE7F89" w:rsidR="00925E1E" w:rsidRPr="00EE5E81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845" w:type="dxa"/>
          </w:tcPr>
          <w:p w14:paraId="5D054D9A" w14:textId="70469920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</w:rPr>
            </w:pPr>
            <w:r w:rsidRPr="00157679">
              <w:rPr>
                <w:rFonts w:ascii="Arial" w:hAnsi="Arial" w:cs="Arial"/>
              </w:rPr>
              <w:t>Knowledge of issues faced by families from minority ethnic communities or other minority groups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2F7F056E" w14:textId="1B093917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370029CC" w14:textId="4BDFE35F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06109F86" w14:textId="77777777" w:rsidTr="00133D12">
        <w:trPr>
          <w:trHeight w:val="734"/>
        </w:trPr>
        <w:tc>
          <w:tcPr>
            <w:tcW w:w="642" w:type="dxa"/>
          </w:tcPr>
          <w:p w14:paraId="67FDC4D6" w14:textId="7364C67B" w:rsidR="00925E1E" w:rsidRDefault="00925E1E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5845" w:type="dxa"/>
          </w:tcPr>
          <w:p w14:paraId="0D752AAD" w14:textId="7CFB9A14" w:rsidR="00925E1E" w:rsidRPr="00F27255" w:rsidRDefault="00157679" w:rsidP="00925E1E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F27255">
              <w:rPr>
                <w:rFonts w:ascii="Arial" w:hAnsi="Arial" w:cs="Arial"/>
              </w:rPr>
              <w:t>An up-to-date knowledge of current research, methodology and critical reflection regarding current issues in foster care.</w:t>
            </w:r>
          </w:p>
        </w:tc>
        <w:tc>
          <w:tcPr>
            <w:tcW w:w="1418" w:type="dxa"/>
          </w:tcPr>
          <w:p w14:paraId="62F2D5A9" w14:textId="7748A54F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8FB91AF" w14:textId="38FAC714" w:rsidR="00925E1E" w:rsidRPr="00747C8F" w:rsidRDefault="00925E1E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F27255" w:rsidRPr="00EE5E81" w14:paraId="41C9A9C5" w14:textId="77777777" w:rsidTr="00F27255">
        <w:trPr>
          <w:trHeight w:val="379"/>
        </w:trPr>
        <w:tc>
          <w:tcPr>
            <w:tcW w:w="642" w:type="dxa"/>
          </w:tcPr>
          <w:p w14:paraId="41B93318" w14:textId="43141B15" w:rsidR="00F27255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845" w:type="dxa"/>
          </w:tcPr>
          <w:p w14:paraId="78E9EA45" w14:textId="726D4EB4" w:rsidR="00F27255" w:rsidRPr="00F27255" w:rsidRDefault="00F27255" w:rsidP="00F27255">
            <w:pPr>
              <w:pStyle w:val="List2"/>
              <w:ind w:left="0" w:firstLine="0"/>
              <w:rPr>
                <w:bCs/>
                <w:sz w:val="22"/>
                <w:szCs w:val="22"/>
              </w:rPr>
            </w:pPr>
            <w:r w:rsidRPr="00F27255">
              <w:rPr>
                <w:bCs/>
                <w:sz w:val="22"/>
                <w:szCs w:val="22"/>
              </w:rPr>
              <w:t>Ability to deliver training to groups of people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0CD4F01" w14:textId="32C73AC9" w:rsidR="00F27255" w:rsidRPr="00747C8F" w:rsidRDefault="00F27255" w:rsidP="00F27255">
            <w:pPr>
              <w:jc w:val="center"/>
              <w:rPr>
                <w:rFonts w:ascii="Arial" w:hAnsi="Arial" w:cs="Arial"/>
              </w:rPr>
            </w:pPr>
            <w:r w:rsidRPr="00703CB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F5CAF9C" w14:textId="20271055" w:rsidR="00F27255" w:rsidRPr="00747C8F" w:rsidRDefault="00F27255" w:rsidP="00F27255">
            <w:pPr>
              <w:jc w:val="center"/>
              <w:rPr>
                <w:rFonts w:ascii="Arial" w:hAnsi="Arial" w:cs="Arial"/>
              </w:rPr>
            </w:pPr>
            <w:r w:rsidRPr="00703CBE">
              <w:rPr>
                <w:rFonts w:ascii="Arial" w:hAnsi="Arial" w:cs="Arial"/>
              </w:rPr>
              <w:sym w:font="Wingdings" w:char="F0FC"/>
            </w:r>
          </w:p>
        </w:tc>
      </w:tr>
      <w:tr w:rsidR="00157679" w:rsidRPr="00EE5E81" w14:paraId="710276DE" w14:textId="77777777" w:rsidTr="00F27255">
        <w:trPr>
          <w:trHeight w:val="371"/>
        </w:trPr>
        <w:tc>
          <w:tcPr>
            <w:tcW w:w="642" w:type="dxa"/>
          </w:tcPr>
          <w:p w14:paraId="039AC0EA" w14:textId="799D0AF3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845" w:type="dxa"/>
          </w:tcPr>
          <w:p w14:paraId="62E7805C" w14:textId="551D29FA" w:rsidR="00157679" w:rsidRPr="00F27255" w:rsidRDefault="00157679" w:rsidP="00F27255">
            <w:pPr>
              <w:pStyle w:val="List2"/>
              <w:ind w:left="0" w:firstLine="0"/>
              <w:rPr>
                <w:bCs/>
                <w:sz w:val="22"/>
                <w:szCs w:val="22"/>
              </w:rPr>
            </w:pPr>
            <w:r w:rsidRPr="00F27255">
              <w:rPr>
                <w:bCs/>
                <w:sz w:val="22"/>
              </w:rPr>
              <w:t xml:space="preserve">Excellent relationship </w:t>
            </w:r>
            <w:r w:rsidRPr="00F27255">
              <w:rPr>
                <w:bCs/>
                <w:sz w:val="22"/>
                <w:szCs w:val="22"/>
              </w:rPr>
              <w:t>management skills.</w:t>
            </w:r>
          </w:p>
        </w:tc>
        <w:tc>
          <w:tcPr>
            <w:tcW w:w="1418" w:type="dxa"/>
          </w:tcPr>
          <w:p w14:paraId="663441D4" w14:textId="15AA4228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7DCE5E3E" w14:textId="77777777" w:rsidR="00157679" w:rsidRPr="00747C8F" w:rsidRDefault="00157679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157679" w:rsidRPr="00EE5E81" w14:paraId="7C8FE133" w14:textId="77777777" w:rsidTr="00F27255">
        <w:trPr>
          <w:trHeight w:val="237"/>
        </w:trPr>
        <w:tc>
          <w:tcPr>
            <w:tcW w:w="642" w:type="dxa"/>
          </w:tcPr>
          <w:p w14:paraId="5A817F19" w14:textId="3352A9E2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845" w:type="dxa"/>
          </w:tcPr>
          <w:p w14:paraId="34F5D15A" w14:textId="48969D4B" w:rsidR="00157679" w:rsidRPr="00F27255" w:rsidRDefault="00157679" w:rsidP="00F27255">
            <w:pPr>
              <w:pStyle w:val="List2"/>
              <w:ind w:left="0" w:firstLine="0"/>
              <w:jc w:val="both"/>
              <w:rPr>
                <w:bCs/>
                <w:sz w:val="22"/>
              </w:rPr>
            </w:pPr>
            <w:r w:rsidRPr="00F27255">
              <w:rPr>
                <w:bCs/>
                <w:sz w:val="22"/>
              </w:rPr>
              <w:t>Excellent customer service skills.</w:t>
            </w:r>
          </w:p>
        </w:tc>
        <w:tc>
          <w:tcPr>
            <w:tcW w:w="1418" w:type="dxa"/>
          </w:tcPr>
          <w:p w14:paraId="556D396B" w14:textId="3FB8B1A1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5A40A1E6" w14:textId="77777777" w:rsidR="00157679" w:rsidRPr="00747C8F" w:rsidRDefault="00157679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157679" w:rsidRPr="00EE5E81" w14:paraId="7D8A3C3D" w14:textId="77777777" w:rsidTr="00F27255">
        <w:trPr>
          <w:trHeight w:val="341"/>
        </w:trPr>
        <w:tc>
          <w:tcPr>
            <w:tcW w:w="642" w:type="dxa"/>
          </w:tcPr>
          <w:p w14:paraId="37461E3B" w14:textId="503666CE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845" w:type="dxa"/>
          </w:tcPr>
          <w:p w14:paraId="18027E40" w14:textId="07397CAF" w:rsidR="00157679" w:rsidRPr="00F27255" w:rsidRDefault="00157679" w:rsidP="00F27255">
            <w:pPr>
              <w:pStyle w:val="List2"/>
              <w:ind w:left="0" w:firstLine="0"/>
              <w:jc w:val="both"/>
              <w:rPr>
                <w:bCs/>
                <w:sz w:val="22"/>
              </w:rPr>
            </w:pPr>
            <w:r w:rsidRPr="00F27255">
              <w:rPr>
                <w:bCs/>
                <w:sz w:val="22"/>
              </w:rPr>
              <w:t>Excellent verbal communication skills.</w:t>
            </w:r>
          </w:p>
        </w:tc>
        <w:tc>
          <w:tcPr>
            <w:tcW w:w="1418" w:type="dxa"/>
          </w:tcPr>
          <w:p w14:paraId="32B2154C" w14:textId="2B8330B3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74E7D95A" w14:textId="62F01A3E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157679" w:rsidRPr="00EE5E81" w14:paraId="4352851B" w14:textId="77777777" w:rsidTr="00133D12">
        <w:trPr>
          <w:trHeight w:val="734"/>
        </w:trPr>
        <w:tc>
          <w:tcPr>
            <w:tcW w:w="642" w:type="dxa"/>
          </w:tcPr>
          <w:p w14:paraId="0FFF25EB" w14:textId="36737FFA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845" w:type="dxa"/>
          </w:tcPr>
          <w:p w14:paraId="4A5E5840" w14:textId="700F519E" w:rsidR="00157679" w:rsidRPr="00F27255" w:rsidRDefault="00F27255" w:rsidP="00F27255">
            <w:pPr>
              <w:pStyle w:val="List2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27255">
              <w:rPr>
                <w:bCs/>
                <w:sz w:val="22"/>
                <w:szCs w:val="22"/>
              </w:rPr>
              <w:t>Excellent organisational skills and the ability to prioritise workload and work to tight deadlines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206C6BB7" w14:textId="302BA6D9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7A6D047F" w14:textId="77777777" w:rsidR="00157679" w:rsidRPr="00747C8F" w:rsidRDefault="00157679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157679" w:rsidRPr="00EE5E81" w14:paraId="1956D394" w14:textId="77777777" w:rsidTr="00F27255">
        <w:trPr>
          <w:trHeight w:val="287"/>
        </w:trPr>
        <w:tc>
          <w:tcPr>
            <w:tcW w:w="642" w:type="dxa"/>
          </w:tcPr>
          <w:p w14:paraId="74EA6978" w14:textId="3843A8A6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845" w:type="dxa"/>
          </w:tcPr>
          <w:p w14:paraId="5FDD18B4" w14:textId="16BB04F3" w:rsidR="00157679" w:rsidRPr="00F27255" w:rsidRDefault="00F27255" w:rsidP="00F27255">
            <w:pPr>
              <w:pStyle w:val="List2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27255">
              <w:rPr>
                <w:sz w:val="22"/>
                <w:szCs w:val="22"/>
              </w:rPr>
              <w:t>Ability to think creatively and identify solutions to problems.</w:t>
            </w:r>
          </w:p>
        </w:tc>
        <w:tc>
          <w:tcPr>
            <w:tcW w:w="1418" w:type="dxa"/>
          </w:tcPr>
          <w:p w14:paraId="400991D3" w14:textId="15ACA302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4A2C1CB9" w14:textId="1AF644D8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157679" w:rsidRPr="00EE5E81" w14:paraId="1AAD97E0" w14:textId="77777777" w:rsidTr="00133D12">
        <w:trPr>
          <w:trHeight w:val="734"/>
        </w:trPr>
        <w:tc>
          <w:tcPr>
            <w:tcW w:w="642" w:type="dxa"/>
          </w:tcPr>
          <w:p w14:paraId="6A933F7A" w14:textId="07FA4918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845" w:type="dxa"/>
          </w:tcPr>
          <w:p w14:paraId="2DF71ABD" w14:textId="6D950C71" w:rsidR="00157679" w:rsidRPr="00F27255" w:rsidRDefault="00F27255" w:rsidP="00F27255">
            <w:pPr>
              <w:pStyle w:val="List2"/>
              <w:ind w:left="0" w:firstLine="0"/>
              <w:jc w:val="both"/>
              <w:rPr>
                <w:bCs/>
                <w:sz w:val="22"/>
              </w:rPr>
            </w:pPr>
            <w:r w:rsidRPr="00F27255">
              <w:rPr>
                <w:bCs/>
                <w:sz w:val="22"/>
              </w:rPr>
              <w:t>Ability to write clear, concise reports and maintain written records.</w:t>
            </w:r>
          </w:p>
        </w:tc>
        <w:tc>
          <w:tcPr>
            <w:tcW w:w="1418" w:type="dxa"/>
          </w:tcPr>
          <w:p w14:paraId="7BC9A251" w14:textId="74BBC006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164FF95" w14:textId="77777777" w:rsidR="00157679" w:rsidRPr="00747C8F" w:rsidRDefault="00157679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157679" w:rsidRPr="00EE5E81" w14:paraId="00C9CA0B" w14:textId="77777777" w:rsidTr="00133D12">
        <w:trPr>
          <w:trHeight w:val="734"/>
        </w:trPr>
        <w:tc>
          <w:tcPr>
            <w:tcW w:w="642" w:type="dxa"/>
          </w:tcPr>
          <w:p w14:paraId="702B7B03" w14:textId="0DB78944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845" w:type="dxa"/>
          </w:tcPr>
          <w:p w14:paraId="4F1B1DE9" w14:textId="0A0B4E41" w:rsidR="00157679" w:rsidRPr="00F27255" w:rsidRDefault="00F27255" w:rsidP="00F27255">
            <w:pPr>
              <w:pStyle w:val="List2"/>
              <w:ind w:left="0" w:firstLine="0"/>
              <w:rPr>
                <w:bCs/>
                <w:sz w:val="22"/>
                <w:szCs w:val="22"/>
              </w:rPr>
            </w:pPr>
            <w:r w:rsidRPr="00F27255">
              <w:rPr>
                <w:bCs/>
                <w:sz w:val="22"/>
              </w:rPr>
              <w:t xml:space="preserve">Ability to interact with external organisations via all manners of </w:t>
            </w:r>
            <w:r w:rsidRPr="00F27255">
              <w:rPr>
                <w:bCs/>
                <w:sz w:val="22"/>
                <w:szCs w:val="22"/>
              </w:rPr>
              <w:t>communication.</w:t>
            </w:r>
          </w:p>
        </w:tc>
        <w:tc>
          <w:tcPr>
            <w:tcW w:w="1418" w:type="dxa"/>
          </w:tcPr>
          <w:p w14:paraId="5E574098" w14:textId="61C290CD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5455F5F6" w14:textId="0039F499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157679" w:rsidRPr="00EE5E81" w14:paraId="1AC58F35" w14:textId="77777777" w:rsidTr="00133D12">
        <w:trPr>
          <w:trHeight w:val="734"/>
        </w:trPr>
        <w:tc>
          <w:tcPr>
            <w:tcW w:w="642" w:type="dxa"/>
          </w:tcPr>
          <w:p w14:paraId="1B8FE714" w14:textId="424712A9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845" w:type="dxa"/>
          </w:tcPr>
          <w:p w14:paraId="7AA0A934" w14:textId="7E098626" w:rsidR="00F27255" w:rsidRPr="00F27255" w:rsidRDefault="00F27255" w:rsidP="00F27255">
            <w:pPr>
              <w:pStyle w:val="List2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27255">
              <w:rPr>
                <w:sz w:val="22"/>
                <w:szCs w:val="22"/>
              </w:rPr>
              <w:t>Ability to measure and evaluate the success of performance, researching good practice and using it to inform further improvement</w:t>
            </w:r>
            <w:r w:rsidR="0062498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00881FEA" w14:textId="4A69492E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13CF667" w14:textId="44293B02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157679" w:rsidRPr="00EE5E81" w14:paraId="4EEEEDA3" w14:textId="77777777" w:rsidTr="00133D12">
        <w:trPr>
          <w:trHeight w:val="734"/>
        </w:trPr>
        <w:tc>
          <w:tcPr>
            <w:tcW w:w="642" w:type="dxa"/>
          </w:tcPr>
          <w:p w14:paraId="7ABB5507" w14:textId="12B66A9A" w:rsidR="00157679" w:rsidRDefault="00F27255" w:rsidP="00925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845" w:type="dxa"/>
          </w:tcPr>
          <w:p w14:paraId="7FB9E3ED" w14:textId="0BE79C79" w:rsidR="00157679" w:rsidRPr="00F27255" w:rsidRDefault="00F27255" w:rsidP="00F27255">
            <w:pPr>
              <w:pStyle w:val="List2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27255">
              <w:rPr>
                <w:sz w:val="22"/>
                <w:szCs w:val="22"/>
              </w:rPr>
              <w:t>Competent and effective user of IT – with skills in the use of Word, Excel and databases.</w:t>
            </w:r>
            <w:r w:rsidRPr="00F2725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969FB01" w14:textId="7CC9A705" w:rsidR="00157679" w:rsidRPr="00747C8F" w:rsidRDefault="00F27255" w:rsidP="00925E1E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1CF0B3D" w14:textId="77777777" w:rsidR="00157679" w:rsidRPr="00747C8F" w:rsidRDefault="00157679" w:rsidP="00925E1E">
            <w:pPr>
              <w:jc w:val="center"/>
              <w:rPr>
                <w:rFonts w:ascii="Arial" w:hAnsi="Arial" w:cs="Arial"/>
              </w:rPr>
            </w:pPr>
          </w:p>
        </w:tc>
      </w:tr>
      <w:tr w:rsidR="00925E1E" w:rsidRPr="00EE5E81" w14:paraId="6A19BB49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AFF321" w14:textId="1A1F8DA5" w:rsidR="00925E1E" w:rsidRPr="006F03AE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0EFBC1" w14:textId="661CCA1B" w:rsidR="00925E1E" w:rsidRPr="006F03AE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DCC886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716AC7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057301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716AC7">
              <w:t>Interview</w:t>
            </w:r>
          </w:p>
        </w:tc>
      </w:tr>
      <w:tr w:rsidR="00925E1E" w:rsidRPr="00EE5E81" w14:paraId="03E4D5CE" w14:textId="77777777" w:rsidTr="00EC1067">
        <w:tc>
          <w:tcPr>
            <w:tcW w:w="642" w:type="dxa"/>
          </w:tcPr>
          <w:p w14:paraId="7832DC1F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52339416" w14:textId="47FD6B6D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57679">
              <w:rPr>
                <w:rFonts w:ascii="Arial" w:hAnsi="Arial" w:cs="Arial"/>
              </w:rPr>
              <w:t>Experience of managing social workers and supporting their continuing professional development, including the Professional Capability Framework.</w:t>
            </w:r>
          </w:p>
        </w:tc>
        <w:tc>
          <w:tcPr>
            <w:tcW w:w="1418" w:type="dxa"/>
          </w:tcPr>
          <w:p w14:paraId="1FC4EF87" w14:textId="77777777" w:rsidR="00925E1E" w:rsidRPr="00EB2BFB" w:rsidRDefault="00925E1E" w:rsidP="00925E1E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125D838" w14:textId="77777777" w:rsidR="00925E1E" w:rsidRPr="00EB2BFB" w:rsidRDefault="00925E1E" w:rsidP="00925E1E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EE5E81" w14:paraId="77ADD6EC" w14:textId="77777777" w:rsidTr="00EC1067">
        <w:tc>
          <w:tcPr>
            <w:tcW w:w="642" w:type="dxa"/>
          </w:tcPr>
          <w:p w14:paraId="7CEB042B" w14:textId="77777777" w:rsidR="00925E1E" w:rsidRPr="00EE5E81" w:rsidRDefault="00925E1E" w:rsidP="00925E1E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F0BD8A2" w14:textId="345198B0" w:rsidR="00925E1E" w:rsidRPr="00157679" w:rsidRDefault="00157679" w:rsidP="001576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57679">
              <w:rPr>
                <w:rFonts w:ascii="Arial" w:hAnsi="Arial" w:cs="Arial"/>
                <w:bCs/>
              </w:rPr>
              <w:t xml:space="preserve">Experience of quality assurance of reports including Form F Assessments and accompanying documents relating to a Foster Carers approval. </w:t>
            </w:r>
          </w:p>
        </w:tc>
        <w:tc>
          <w:tcPr>
            <w:tcW w:w="1418" w:type="dxa"/>
          </w:tcPr>
          <w:p w14:paraId="6482B829" w14:textId="77777777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DFD9A9" w14:textId="0E5D594C" w:rsidR="00925E1E" w:rsidRPr="00EE5E81" w:rsidRDefault="00925E1E" w:rsidP="00925E1E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F27255" w:rsidRPr="00EE5E81" w14:paraId="0FA613B0" w14:textId="77777777" w:rsidTr="00EC1067">
        <w:tc>
          <w:tcPr>
            <w:tcW w:w="642" w:type="dxa"/>
          </w:tcPr>
          <w:p w14:paraId="7D81B92B" w14:textId="661A1AD5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74A9A4F3" w14:textId="12845BB6" w:rsidR="00F27255" w:rsidRPr="00F27255" w:rsidRDefault="00F27255" w:rsidP="00F272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27255">
              <w:rPr>
                <w:rFonts w:ascii="Arial" w:hAnsi="Arial" w:cs="Arial"/>
              </w:rPr>
              <w:t>Ability to provide guidance and challenge to others, influence, develop and change the motivation and behaviour of others to achieve positive objectives.</w:t>
            </w:r>
          </w:p>
        </w:tc>
        <w:tc>
          <w:tcPr>
            <w:tcW w:w="1418" w:type="dxa"/>
          </w:tcPr>
          <w:p w14:paraId="2B29ED19" w14:textId="58C3C3DF" w:rsidR="00F27255" w:rsidRPr="00D37011" w:rsidRDefault="00F27255" w:rsidP="00F27255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279A470" w14:textId="693E3447" w:rsidR="00F27255" w:rsidRPr="002E47F0" w:rsidRDefault="00F27255" w:rsidP="00F27255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F27255" w:rsidRPr="00EE5E81" w14:paraId="6C17BF8F" w14:textId="77777777" w:rsidTr="006F03AE">
        <w:tc>
          <w:tcPr>
            <w:tcW w:w="9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FB4A1D" w14:textId="77777777" w:rsidR="00F27255" w:rsidRDefault="00F27255" w:rsidP="00F27255">
            <w:pPr>
              <w:rPr>
                <w:rFonts w:ascii="Arial" w:hAnsi="Arial" w:cs="Arial"/>
                <w:b/>
                <w:bCs/>
              </w:rPr>
            </w:pPr>
          </w:p>
          <w:p w14:paraId="69CCAD0D" w14:textId="1DCDBDE9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Safeguarding and promoting the welfare of Children and Young People</w:t>
            </w:r>
          </w:p>
        </w:tc>
      </w:tr>
      <w:tr w:rsidR="00F27255" w:rsidRPr="00CD6C6B" w14:paraId="54D233E5" w14:textId="77777777" w:rsidTr="006F03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F426D4" w14:textId="694B453F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8272C7" w14:textId="07AC7E7F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79F504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4148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B96130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4148">
              <w:t>Interview</w:t>
            </w:r>
          </w:p>
        </w:tc>
      </w:tr>
      <w:tr w:rsidR="00F27255" w:rsidRPr="00CD6C6B" w14:paraId="0BB7EC30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A5" w14:textId="77777777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55C" w14:textId="03B91375" w:rsidR="00F27255" w:rsidRPr="00EE5E81" w:rsidRDefault="00F27255" w:rsidP="00F27255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</w:rPr>
              <w:t>Understanding of safeguarding issues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D6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D4C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F27255" w:rsidRPr="00CD6C6B" w14:paraId="461AA328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D2B" w14:textId="77777777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925" w14:textId="4E6C4974" w:rsidR="00F27255" w:rsidRPr="00EE5E81" w:rsidRDefault="00F27255" w:rsidP="00F27255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</w:rPr>
              <w:t>Understands the principles of confidentiality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812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61B" w14:textId="74A664D5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</w:p>
        </w:tc>
      </w:tr>
      <w:tr w:rsidR="00F27255" w:rsidRPr="00CD6C6B" w14:paraId="612A560E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F21E5C" w14:textId="70D3B464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836752" w14:textId="7F7D843B" w:rsidR="00F27255" w:rsidRPr="0007119D" w:rsidRDefault="00F27255" w:rsidP="00F27255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91F7B98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EA6B33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D56902" w14:textId="77777777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EA6B33">
              <w:t>Interview</w:t>
            </w:r>
          </w:p>
        </w:tc>
      </w:tr>
      <w:tr w:rsidR="00F27255" w:rsidRPr="00CD6C6B" w14:paraId="267CFD26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93E" w14:textId="77777777" w:rsidR="00F27255" w:rsidRPr="00EE5E81" w:rsidRDefault="00F27255" w:rsidP="00F27255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76A" w14:textId="2B4AC57A" w:rsidR="00F27255" w:rsidRPr="00EE5E81" w:rsidRDefault="00F27255" w:rsidP="00F27255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</w:rPr>
              <w:t>An understanding of the legislative safeguarding framework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9D2" w14:textId="06D3740B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EBC" w14:textId="196C8575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</w:p>
        </w:tc>
      </w:tr>
      <w:tr w:rsidR="00F27255" w:rsidRPr="00CD6C6B" w14:paraId="38697B0A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7D7" w14:textId="41A1F5AA" w:rsidR="00F27255" w:rsidRPr="00EE5E81" w:rsidRDefault="00F27255" w:rsidP="00F27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693" w14:textId="6E86A718" w:rsidR="00F27255" w:rsidRPr="00EE5E81" w:rsidRDefault="00F27255" w:rsidP="00F27255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</w:rPr>
              <w:t>Recognises the limits of own authority within the role</w:t>
            </w:r>
            <w:r w:rsidR="00624980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C93" w14:textId="79176F28" w:rsidR="00F27255" w:rsidRPr="00EE5E81" w:rsidRDefault="00F27255" w:rsidP="00F27255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A840" w14:textId="77777777" w:rsidR="00F27255" w:rsidRPr="00D37011" w:rsidRDefault="00F27255" w:rsidP="00F272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084F2E" w14:textId="77777777" w:rsidR="00A4058B" w:rsidRDefault="00A4058B" w:rsidP="00A4058B">
      <w:pPr>
        <w:rPr>
          <w:rFonts w:ascii="Arial" w:eastAsia="Calibri" w:hAnsi="Arial" w:cs="Arial"/>
        </w:rPr>
      </w:pPr>
    </w:p>
    <w:p w14:paraId="2D04D757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1FE1AB89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2E287773" w14:textId="2DC5FF58" w:rsidR="00312300" w:rsidRPr="00312300" w:rsidRDefault="00312300" w:rsidP="00A4058B">
      <w:pPr>
        <w:rPr>
          <w:rFonts w:ascii="Arial" w:eastAsia="Calibri" w:hAnsi="Arial" w:cs="Arial"/>
          <w:b/>
          <w:bCs/>
        </w:rPr>
      </w:pPr>
      <w:r w:rsidRPr="0007119D">
        <w:rPr>
          <w:rFonts w:ascii="Arial" w:eastAsia="Calibri" w:hAnsi="Arial" w:cs="Arial"/>
          <w:b/>
          <w:bCs/>
        </w:rPr>
        <w:t>Personal Qualities</w:t>
      </w:r>
      <w:r w:rsidRPr="00312300">
        <w:rPr>
          <w:rFonts w:ascii="Arial" w:eastAsia="Calibri" w:hAnsi="Arial" w:cs="Arial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A4058B" w:rsidRPr="00EE5E81" w14:paraId="228ADA6E" w14:textId="77777777" w:rsidTr="002B0067">
        <w:tc>
          <w:tcPr>
            <w:tcW w:w="704" w:type="dxa"/>
            <w:shd w:val="clear" w:color="auto" w:fill="9CC2E5" w:themeFill="accent1" w:themeFillTint="99"/>
          </w:tcPr>
          <w:p w14:paraId="6DD27046" w14:textId="4EACEDCF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3D2A2218" w14:textId="7DDA7FD2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46AC584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F2827C7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A4058B" w:rsidRPr="00EE5E81" w14:paraId="1A919771" w14:textId="77777777" w:rsidTr="00EC1067">
        <w:tc>
          <w:tcPr>
            <w:tcW w:w="704" w:type="dxa"/>
          </w:tcPr>
          <w:p w14:paraId="43EA7F55" w14:textId="77777777" w:rsidR="00A4058B" w:rsidRPr="00AC42FD" w:rsidRDefault="00A4058B" w:rsidP="00EC1067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1623C3C3" w14:textId="3EC53263" w:rsidR="00A4058B" w:rsidRPr="00EE5E81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Commitment to the ethos and values of Team Fostering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7519C82F" w14:textId="0DC4A3BB" w:rsidR="00A4058B" w:rsidRPr="00EE5E81" w:rsidRDefault="00737F2E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921A3B0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67D53453" w14:textId="77777777" w:rsidTr="00EC1067">
        <w:tc>
          <w:tcPr>
            <w:tcW w:w="704" w:type="dxa"/>
          </w:tcPr>
          <w:p w14:paraId="5E6B914E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5FB25392" w14:textId="2E2AE4BF" w:rsidR="00A4058B" w:rsidRPr="0082037D" w:rsidRDefault="002B0067" w:rsidP="00EC1067">
            <w:pPr>
              <w:rPr>
                <w:rFonts w:ascii="Arial" w:eastAsia="Calibri" w:hAnsi="Arial" w:cs="Arial"/>
              </w:rPr>
            </w:pPr>
            <w:r w:rsidRPr="0082037D">
              <w:rPr>
                <w:rFonts w:ascii="Arial" w:eastAsia="Calibri" w:hAnsi="Arial" w:cs="Arial"/>
              </w:rPr>
              <w:t>Treat people in a fair and non – judgemental way and with dignity and respect, promoting children and young people’s equality, diversity and rights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573CFA01" w14:textId="4BC9FB4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94FDCC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D23EEDE" w14:textId="77777777" w:rsidTr="00EC1067">
        <w:tc>
          <w:tcPr>
            <w:tcW w:w="704" w:type="dxa"/>
          </w:tcPr>
          <w:p w14:paraId="79454E48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72D92334" w14:textId="3E9632A0" w:rsidR="00A4058B" w:rsidRPr="00EE5E81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Ability to demonstrate high levels of resilience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0F287642" w14:textId="1EB98B11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E4D78E7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23D047AF" w14:textId="77777777" w:rsidTr="00EC1067">
        <w:tc>
          <w:tcPr>
            <w:tcW w:w="704" w:type="dxa"/>
          </w:tcPr>
          <w:p w14:paraId="068F6FED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812" w:type="dxa"/>
          </w:tcPr>
          <w:p w14:paraId="47C59031" w14:textId="232109A8" w:rsidR="00A4058B" w:rsidRPr="00EE5E81" w:rsidRDefault="002B0067" w:rsidP="00EC1067">
            <w:pPr>
              <w:rPr>
                <w:rFonts w:ascii="Arial" w:eastAsia="Calibri" w:hAnsi="Arial" w:cs="Arial"/>
                <w:bCs/>
              </w:rPr>
            </w:pPr>
            <w:r w:rsidRPr="002B0067">
              <w:rPr>
                <w:rFonts w:ascii="Arial" w:eastAsia="Calibri" w:hAnsi="Arial" w:cs="Arial"/>
                <w:bCs/>
              </w:rPr>
              <w:t>Energetic and enthusiastic</w:t>
            </w:r>
            <w:r w:rsidR="00624980"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1417" w:type="dxa"/>
          </w:tcPr>
          <w:p w14:paraId="01399161" w14:textId="4F18CE7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88AE718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4F668F7" w14:textId="77777777" w:rsidTr="00EC1067">
        <w:tc>
          <w:tcPr>
            <w:tcW w:w="704" w:type="dxa"/>
          </w:tcPr>
          <w:p w14:paraId="085AB9E4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812" w:type="dxa"/>
          </w:tcPr>
          <w:p w14:paraId="1B9A093B" w14:textId="457C2A3A" w:rsidR="00A4058B" w:rsidRPr="00EE5E81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Commitment to achieving the best outcomes for children and young people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7F60CA66" w14:textId="05B5630E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F41A8D2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2236109" w14:textId="77777777" w:rsidTr="00EC1067">
        <w:tc>
          <w:tcPr>
            <w:tcW w:w="704" w:type="dxa"/>
          </w:tcPr>
          <w:p w14:paraId="0C259C0F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812" w:type="dxa"/>
          </w:tcPr>
          <w:p w14:paraId="19E09423" w14:textId="476CD5C0" w:rsidR="00A4058B" w:rsidRPr="00EE5E81" w:rsidRDefault="002B0067" w:rsidP="00EC1067">
            <w:pPr>
              <w:rPr>
                <w:rFonts w:ascii="Arial" w:eastAsia="Calibri" w:hAnsi="Arial" w:cs="Arial"/>
                <w:bCs/>
              </w:rPr>
            </w:pPr>
            <w:r w:rsidRPr="002B0067">
              <w:rPr>
                <w:rFonts w:ascii="Arial" w:eastAsia="Calibri" w:hAnsi="Arial" w:cs="Arial"/>
                <w:bCs/>
              </w:rPr>
              <w:t>Self-motivated with proven ability to work independently and maintain productivity in a remote environment</w:t>
            </w:r>
            <w:r w:rsidR="00624980"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1417" w:type="dxa"/>
          </w:tcPr>
          <w:p w14:paraId="579FCE64" w14:textId="1AA5CFED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8BDBDB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617405E" w14:textId="77777777" w:rsidTr="00EC1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40C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FE3" w14:textId="5B096B5B" w:rsidR="00A4058B" w:rsidRPr="00EE5E81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Able to recognise when issues need to be escalated or require input from others.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74C" w14:textId="662687A5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4A9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73191BE4" w14:textId="77777777" w:rsidTr="00EC1067">
        <w:tc>
          <w:tcPr>
            <w:tcW w:w="704" w:type="dxa"/>
          </w:tcPr>
          <w:p w14:paraId="550D426B" w14:textId="77777777" w:rsidR="00A4058B" w:rsidRPr="00AC42FD" w:rsidRDefault="00A4058B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812" w:type="dxa"/>
          </w:tcPr>
          <w:p w14:paraId="78B9EEC4" w14:textId="3551090F" w:rsidR="00A4058B" w:rsidRPr="00EE5E81" w:rsidRDefault="002B0067" w:rsidP="00EC1067">
            <w:pPr>
              <w:rPr>
                <w:rFonts w:ascii="Arial" w:eastAsia="Calibri" w:hAnsi="Arial" w:cs="Arial"/>
                <w:bCs/>
              </w:rPr>
            </w:pPr>
            <w:r w:rsidRPr="002B0067">
              <w:rPr>
                <w:rFonts w:ascii="Arial" w:eastAsia="Calibri" w:hAnsi="Arial" w:cs="Arial"/>
                <w:bCs/>
              </w:rPr>
              <w:t>Ability to work collaboratively as part of a team, being supportive, considerate, and available to assist colleagues when needed</w:t>
            </w:r>
            <w:r w:rsidR="00624980"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1417" w:type="dxa"/>
          </w:tcPr>
          <w:p w14:paraId="1009C4A0" w14:textId="6F2EA8E5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61C8E57F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60438884" w14:textId="77777777" w:rsidTr="00EC1067">
        <w:tc>
          <w:tcPr>
            <w:tcW w:w="704" w:type="dxa"/>
          </w:tcPr>
          <w:p w14:paraId="254FE31B" w14:textId="77777777" w:rsidR="00A4058B" w:rsidRDefault="00A4058B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812" w:type="dxa"/>
          </w:tcPr>
          <w:p w14:paraId="04C83E3B" w14:textId="00D543EB" w:rsidR="00A4058B" w:rsidRPr="00EE5E81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Open to learning and development, receptive to feedback, and proactive in asking questions and seeking support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1108127C" w14:textId="6C123EDE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DB9E999" w14:textId="77777777" w:rsidR="00A4058B" w:rsidRPr="002B7A33" w:rsidRDefault="00233E16" w:rsidP="00EC1067">
            <w:pPr>
              <w:jc w:val="center"/>
              <w:rPr>
                <w:rFonts w:ascii="Arial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07119D" w:rsidRPr="00EE5E81" w14:paraId="306F2FBD" w14:textId="77777777" w:rsidTr="00EC1067">
        <w:tc>
          <w:tcPr>
            <w:tcW w:w="704" w:type="dxa"/>
          </w:tcPr>
          <w:p w14:paraId="2DF6E692" w14:textId="6DC1F9CB" w:rsidR="0007119D" w:rsidRDefault="0007119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812" w:type="dxa"/>
          </w:tcPr>
          <w:p w14:paraId="73F848E0" w14:textId="734DF52F" w:rsidR="0007119D" w:rsidRPr="002B0067" w:rsidRDefault="0007119D" w:rsidP="00EC1067">
            <w:pPr>
              <w:rPr>
                <w:rFonts w:ascii="Arial" w:eastAsia="Calibri" w:hAnsi="Arial" w:cs="Arial"/>
              </w:rPr>
            </w:pPr>
            <w:r w:rsidRPr="0007119D">
              <w:rPr>
                <w:rFonts w:ascii="Arial" w:eastAsia="Calibri" w:hAnsi="Arial" w:cs="Arial"/>
              </w:rPr>
              <w:t>Demonstrates empathy for the concerns of others.</w:t>
            </w:r>
            <w:r w:rsidRPr="0007119D">
              <w:t xml:space="preserve"> </w:t>
            </w:r>
          </w:p>
        </w:tc>
        <w:tc>
          <w:tcPr>
            <w:tcW w:w="1417" w:type="dxa"/>
          </w:tcPr>
          <w:p w14:paraId="1710B16A" w14:textId="0ED0B848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672E2AE" w14:textId="783A4E23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07119D" w:rsidRPr="00EE5E81" w14:paraId="5950D38C" w14:textId="77777777" w:rsidTr="00EC1067">
        <w:tc>
          <w:tcPr>
            <w:tcW w:w="704" w:type="dxa"/>
          </w:tcPr>
          <w:p w14:paraId="7352A0F9" w14:textId="121ABD22" w:rsidR="0007119D" w:rsidRDefault="0007119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812" w:type="dxa"/>
          </w:tcPr>
          <w:p w14:paraId="43F66233" w14:textId="608E6351" w:rsidR="0007119D" w:rsidRPr="002B0067" w:rsidRDefault="0007119D" w:rsidP="00EC1067">
            <w:pPr>
              <w:rPr>
                <w:rFonts w:ascii="Arial" w:eastAsia="Calibri" w:hAnsi="Arial" w:cs="Arial"/>
              </w:rPr>
            </w:pPr>
            <w:r w:rsidRPr="0007119D">
              <w:rPr>
                <w:rFonts w:ascii="Arial" w:eastAsia="Calibri" w:hAnsi="Arial" w:cs="Arial"/>
              </w:rPr>
              <w:t xml:space="preserve">Shows respect for </w:t>
            </w:r>
            <w:r w:rsidR="00624980" w:rsidRPr="0007119D">
              <w:rPr>
                <w:rFonts w:ascii="Arial" w:eastAsia="Calibri" w:hAnsi="Arial" w:cs="Arial"/>
              </w:rPr>
              <w:t>other</w:t>
            </w:r>
            <w:r w:rsidR="00624980">
              <w:rPr>
                <w:rFonts w:ascii="Arial" w:eastAsia="Calibri" w:hAnsi="Arial" w:cs="Arial"/>
              </w:rPr>
              <w:t xml:space="preserve"> people’s</w:t>
            </w:r>
            <w:r w:rsidRPr="0007119D">
              <w:rPr>
                <w:rFonts w:ascii="Arial" w:eastAsia="Calibri" w:hAnsi="Arial" w:cs="Arial"/>
              </w:rPr>
              <w:t xml:space="preserve"> feelings, views and circumstances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5E220E2D" w14:textId="6FD48674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B86B168" w14:textId="47370627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07119D" w:rsidRPr="00EE5E81" w14:paraId="7E9EA9AD" w14:textId="77777777" w:rsidTr="00EC1067">
        <w:tc>
          <w:tcPr>
            <w:tcW w:w="704" w:type="dxa"/>
          </w:tcPr>
          <w:p w14:paraId="74ED5192" w14:textId="1026AE55" w:rsidR="0007119D" w:rsidRDefault="0007119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812" w:type="dxa"/>
          </w:tcPr>
          <w:p w14:paraId="4F5F5309" w14:textId="51850041" w:rsidR="0007119D" w:rsidRPr="002B0067" w:rsidRDefault="0007119D" w:rsidP="00EC1067">
            <w:pPr>
              <w:rPr>
                <w:rFonts w:ascii="Arial" w:eastAsia="Calibri" w:hAnsi="Arial" w:cs="Arial"/>
              </w:rPr>
            </w:pPr>
            <w:r w:rsidRPr="0007119D">
              <w:rPr>
                <w:rFonts w:ascii="Arial" w:eastAsia="Calibri" w:hAnsi="Arial" w:cs="Arial"/>
              </w:rPr>
              <w:t>Has a balanced understanding of self and others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170169FF" w14:textId="24F3E34E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C4C1A6E" w14:textId="77777777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A4058B" w:rsidRPr="00EE5E81" w14:paraId="1329678B" w14:textId="77777777" w:rsidTr="002B0067">
        <w:tc>
          <w:tcPr>
            <w:tcW w:w="704" w:type="dxa"/>
            <w:shd w:val="clear" w:color="auto" w:fill="9CC2E5" w:themeFill="accent1" w:themeFillTint="99"/>
          </w:tcPr>
          <w:p w14:paraId="1ACE7588" w14:textId="6A873F26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7D7FAD08" w14:textId="386702CA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 xml:space="preserve">DESIRABLE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61E08D0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6944E59B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</w:tr>
      <w:tr w:rsidR="00A4058B" w:rsidRPr="00EE5E81" w14:paraId="5E86D73D" w14:textId="77777777" w:rsidTr="00EC1067">
        <w:tc>
          <w:tcPr>
            <w:tcW w:w="704" w:type="dxa"/>
          </w:tcPr>
          <w:p w14:paraId="3675F91E" w14:textId="77777777" w:rsidR="00A4058B" w:rsidRDefault="00A4058B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66E2C186" w14:textId="766791AE" w:rsidR="00A4058B" w:rsidRPr="002B0067" w:rsidRDefault="002B0067" w:rsidP="00EC1067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B0067">
              <w:rPr>
                <w:rFonts w:ascii="Arial" w:eastAsiaTheme="minorEastAsia" w:hAnsi="Arial" w:cs="Arial"/>
                <w:lang w:eastAsia="zh-CN"/>
              </w:rPr>
              <w:t xml:space="preserve">Understanding of the </w:t>
            </w:r>
            <w:r w:rsidR="0007119D" w:rsidRPr="002B0067">
              <w:rPr>
                <w:rFonts w:ascii="Arial" w:eastAsiaTheme="minorEastAsia" w:hAnsi="Arial" w:cs="Arial"/>
                <w:lang w:eastAsia="zh-CN"/>
              </w:rPr>
              <w:t>Not-for-Profit</w:t>
            </w:r>
            <w:r w:rsidRPr="002B0067">
              <w:rPr>
                <w:rFonts w:ascii="Arial" w:eastAsiaTheme="minorEastAsia" w:hAnsi="Arial" w:cs="Arial"/>
                <w:lang w:eastAsia="zh-CN"/>
              </w:rPr>
              <w:t xml:space="preserve"> Sector</w:t>
            </w:r>
            <w:r w:rsidR="00624980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  <w:tc>
          <w:tcPr>
            <w:tcW w:w="1417" w:type="dxa"/>
          </w:tcPr>
          <w:p w14:paraId="2427126A" w14:textId="0C68082F" w:rsidR="00A4058B" w:rsidRPr="00315AE9" w:rsidRDefault="00737F2E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09FA3318" w14:textId="77777777" w:rsidR="00A4058B" w:rsidRPr="00315AE9" w:rsidRDefault="00A4058B" w:rsidP="0007119D">
            <w:pPr>
              <w:jc w:val="center"/>
              <w:rPr>
                <w:rFonts w:ascii="Arial" w:eastAsia="Calibri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5AA2F8CD" w14:textId="77777777" w:rsidTr="00EC1067">
        <w:tc>
          <w:tcPr>
            <w:tcW w:w="704" w:type="dxa"/>
          </w:tcPr>
          <w:p w14:paraId="2A8A1724" w14:textId="5AEF08EA" w:rsidR="002B0067" w:rsidRDefault="002B0067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0EA68F6E" w14:textId="7E4CB8C4" w:rsidR="002B0067" w:rsidRPr="00315AE9" w:rsidRDefault="002B0067" w:rsidP="00EC1067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Understanding of the challenges of working with children and young people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26D93027" w14:textId="3B63F8B5" w:rsidR="002B0067" w:rsidRPr="00315AE9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518FCB1" w14:textId="05491BA3" w:rsidR="002B0067" w:rsidRPr="00D37011" w:rsidRDefault="0007119D" w:rsidP="0007119D">
            <w:pPr>
              <w:jc w:val="center"/>
              <w:rPr>
                <w:rFonts w:ascii="Arial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</w:tbl>
    <w:p w14:paraId="75FC2FD9" w14:textId="77777777" w:rsidR="00A4058B" w:rsidRDefault="00A4058B" w:rsidP="00A4058B">
      <w:pPr>
        <w:rPr>
          <w:rFonts w:ascii="Arial" w:eastAsia="Calibri" w:hAnsi="Arial" w:cs="Arial"/>
          <w:b/>
          <w:bCs/>
        </w:rPr>
      </w:pPr>
    </w:p>
    <w:p w14:paraId="0E2844C3" w14:textId="647CABBE" w:rsidR="002B0067" w:rsidRPr="0007119D" w:rsidRDefault="0007119D" w:rsidP="002B0067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Job Circumstances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2B0067" w:rsidRPr="00EE5E81" w14:paraId="4F0FBE60" w14:textId="77777777" w:rsidTr="00F0532A">
        <w:tc>
          <w:tcPr>
            <w:tcW w:w="704" w:type="dxa"/>
            <w:shd w:val="clear" w:color="auto" w:fill="9CC2E5" w:themeFill="accent1" w:themeFillTint="99"/>
          </w:tcPr>
          <w:p w14:paraId="66514A1A" w14:textId="77777777" w:rsidR="002B0067" w:rsidRPr="0007119D" w:rsidRDefault="002B0067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5794A8C7" w14:textId="1663781C" w:rsidR="002B0067" w:rsidRPr="0007119D" w:rsidRDefault="0007119D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D1BB241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A927142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312300" w:rsidRPr="00EE5E81" w14:paraId="20B091C4" w14:textId="77777777" w:rsidTr="00F0532A">
        <w:tc>
          <w:tcPr>
            <w:tcW w:w="704" w:type="dxa"/>
          </w:tcPr>
          <w:p w14:paraId="2A075B11" w14:textId="77777777" w:rsidR="00312300" w:rsidRPr="00AC42FD" w:rsidRDefault="00312300" w:rsidP="00312300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773D6E1E" w14:textId="60594172" w:rsidR="00312300" w:rsidRPr="00EE5E81" w:rsidRDefault="00312300" w:rsidP="00312300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Ability to work flexibly to meet the needs of the service, which may include occasional evenings and weekends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0AB67807" w14:textId="573AE3C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527533A" w14:textId="0942507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259A86B9" w14:textId="77777777" w:rsidTr="00F0532A">
        <w:tc>
          <w:tcPr>
            <w:tcW w:w="704" w:type="dxa"/>
          </w:tcPr>
          <w:p w14:paraId="30D4E0CC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71C0CEB8" w14:textId="5B309132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Current full driving licence</w:t>
            </w:r>
            <w:r w:rsidR="0062498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7" w:type="dxa"/>
          </w:tcPr>
          <w:p w14:paraId="0CC7562B" w14:textId="6766F186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64163B2" w14:textId="64D8ACB8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795D06EB" w14:textId="77777777" w:rsidTr="00F0532A">
        <w:tc>
          <w:tcPr>
            <w:tcW w:w="704" w:type="dxa"/>
          </w:tcPr>
          <w:p w14:paraId="342F1FA1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0EDD34B7" w14:textId="0C6CBA48" w:rsidR="002B0067" w:rsidRPr="00EE5E81" w:rsidRDefault="00312300" w:rsidP="00F0532A">
            <w:pPr>
              <w:rPr>
                <w:rFonts w:ascii="Arial" w:eastAsia="Calibri" w:hAnsi="Arial" w:cs="Arial"/>
              </w:rPr>
            </w:pPr>
            <w:r w:rsidRPr="00312300">
              <w:rPr>
                <w:rFonts w:ascii="Arial" w:eastAsia="Calibri" w:hAnsi="Arial" w:cs="Arial"/>
              </w:rPr>
              <w:t>Confidence to travel as required across the region.</w:t>
            </w:r>
          </w:p>
        </w:tc>
        <w:tc>
          <w:tcPr>
            <w:tcW w:w="1417" w:type="dxa"/>
          </w:tcPr>
          <w:p w14:paraId="573C000F" w14:textId="178AE0D2" w:rsidR="002B0067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3DB2667" w14:textId="2BDC518F" w:rsidR="002B0067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</w:tbl>
    <w:p w14:paraId="7036185B" w14:textId="77777777" w:rsidR="002B0067" w:rsidRDefault="002B0067" w:rsidP="002B0067">
      <w:pPr>
        <w:rPr>
          <w:rFonts w:ascii="Arial" w:hAnsi="Arial" w:cs="Arial"/>
        </w:rPr>
      </w:pPr>
    </w:p>
    <w:p w14:paraId="4627555B" w14:textId="77777777" w:rsidR="002B0067" w:rsidRDefault="002B0067" w:rsidP="002B0067">
      <w:pPr>
        <w:rPr>
          <w:rFonts w:ascii="Arial" w:hAnsi="Arial" w:cs="Arial"/>
        </w:rPr>
      </w:pPr>
    </w:p>
    <w:p w14:paraId="551AB922" w14:textId="073FA79D" w:rsidR="00E94A1C" w:rsidRPr="00624980" w:rsidRDefault="00312300" w:rsidP="002B0067">
      <w:pPr>
        <w:rPr>
          <w:b/>
          <w:bCs/>
        </w:rPr>
      </w:pPr>
      <w:r w:rsidRPr="00624980">
        <w:rPr>
          <w:rFonts w:ascii="Arial" w:hAnsi="Arial" w:cs="Arial"/>
          <w:b/>
          <w:bCs/>
        </w:rPr>
        <w:t>T</w:t>
      </w:r>
      <w:r w:rsidR="002B0067" w:rsidRPr="00624980">
        <w:rPr>
          <w:rFonts w:ascii="Arial" w:hAnsi="Arial" w:cs="Arial"/>
          <w:b/>
          <w:bCs/>
        </w:rPr>
        <w:t xml:space="preserve">eam Fostering </w:t>
      </w:r>
      <w:r w:rsidR="00A4058B" w:rsidRPr="00624980">
        <w:rPr>
          <w:rFonts w:ascii="Arial" w:hAnsi="Arial" w:cs="Arial"/>
          <w:b/>
          <w:bCs/>
        </w:rPr>
        <w:t>is committed to safeguarding and promoting the welfare of children and young people. We expect all staff to share this commitment and to undergo appropriate checks, including an enhanced DBS check.</w:t>
      </w:r>
      <w:r w:rsidR="00411407" w:rsidRPr="00624980">
        <w:rPr>
          <w:rFonts w:ascii="Arial" w:hAnsi="Arial" w:cs="Arial"/>
          <w:b/>
          <w:bCs/>
        </w:rPr>
        <w:t xml:space="preserve"> Team Fostering does not allow smoking in the workplace</w:t>
      </w:r>
    </w:p>
    <w:sectPr w:rsidR="00E94A1C" w:rsidRPr="00624980" w:rsidSect="0067339A">
      <w:headerReference w:type="default" r:id="rId10"/>
      <w:footerReference w:type="even" r:id="rId11"/>
      <w:footerReference w:type="default" r:id="rId12"/>
      <w:pgSz w:w="11906" w:h="16838"/>
      <w:pgMar w:top="851" w:right="1440" w:bottom="851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2C81" w14:textId="77777777" w:rsidR="0016728F" w:rsidRDefault="0016728F">
      <w:pPr>
        <w:spacing w:after="0" w:line="240" w:lineRule="auto"/>
      </w:pPr>
      <w:r>
        <w:separator/>
      </w:r>
    </w:p>
  </w:endnote>
  <w:endnote w:type="continuationSeparator" w:id="0">
    <w:p w14:paraId="1AD4CDC9" w14:textId="77777777" w:rsidR="0016728F" w:rsidRDefault="0016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F2A" w14:textId="77777777" w:rsidR="00E94A1C" w:rsidRDefault="00A4058B" w:rsidP="00CB3A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D8732" w14:textId="77777777" w:rsidR="00E94A1C" w:rsidRDefault="00E94A1C" w:rsidP="008239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E6D0" w14:textId="77777777" w:rsidR="00E94A1C" w:rsidRDefault="00E94A1C" w:rsidP="0082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10C3" w14:textId="77777777" w:rsidR="0016728F" w:rsidRDefault="0016728F">
      <w:pPr>
        <w:spacing w:after="0" w:line="240" w:lineRule="auto"/>
      </w:pPr>
      <w:r>
        <w:separator/>
      </w:r>
    </w:p>
  </w:footnote>
  <w:footnote w:type="continuationSeparator" w:id="0">
    <w:p w14:paraId="796BC6E6" w14:textId="77777777" w:rsidR="0016728F" w:rsidRDefault="0016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981C" w14:textId="6B7A4222" w:rsidR="002B0067" w:rsidRDefault="002B0067" w:rsidP="002B0067">
    <w:pPr>
      <w:pStyle w:val="Header"/>
      <w:jc w:val="right"/>
    </w:pPr>
    <w:r>
      <w:rPr>
        <w:noProof/>
      </w:rPr>
      <w:drawing>
        <wp:inline distT="0" distB="0" distL="0" distR="0" wp14:anchorId="4C480571" wp14:editId="2152B9DC">
          <wp:extent cx="1445758" cy="539750"/>
          <wp:effectExtent l="0" t="0" r="2540" b="0"/>
          <wp:docPr id="695344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44159" name="Picture 695344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747" cy="5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6B3"/>
    <w:multiLevelType w:val="hybridMultilevel"/>
    <w:tmpl w:val="D536124C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5EC7"/>
    <w:multiLevelType w:val="hybridMultilevel"/>
    <w:tmpl w:val="658C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32FD"/>
    <w:multiLevelType w:val="hybridMultilevel"/>
    <w:tmpl w:val="B270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5584">
    <w:abstractNumId w:val="1"/>
  </w:num>
  <w:num w:numId="2" w16cid:durableId="846486522">
    <w:abstractNumId w:val="2"/>
  </w:num>
  <w:num w:numId="3" w16cid:durableId="81202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B"/>
    <w:rsid w:val="0007119D"/>
    <w:rsid w:val="001108FB"/>
    <w:rsid w:val="00133D12"/>
    <w:rsid w:val="00157679"/>
    <w:rsid w:val="0016084A"/>
    <w:rsid w:val="0016728F"/>
    <w:rsid w:val="00233E16"/>
    <w:rsid w:val="002B0067"/>
    <w:rsid w:val="002D64F8"/>
    <w:rsid w:val="00312300"/>
    <w:rsid w:val="00371BF9"/>
    <w:rsid w:val="003E40CC"/>
    <w:rsid w:val="00411407"/>
    <w:rsid w:val="00624980"/>
    <w:rsid w:val="006F03AE"/>
    <w:rsid w:val="00737F2E"/>
    <w:rsid w:val="007958B5"/>
    <w:rsid w:val="0082037D"/>
    <w:rsid w:val="00925E1E"/>
    <w:rsid w:val="009A7439"/>
    <w:rsid w:val="00A21246"/>
    <w:rsid w:val="00A4058B"/>
    <w:rsid w:val="00A454B1"/>
    <w:rsid w:val="00A6507E"/>
    <w:rsid w:val="00A76AD1"/>
    <w:rsid w:val="00B772D2"/>
    <w:rsid w:val="00BA783C"/>
    <w:rsid w:val="00C546E1"/>
    <w:rsid w:val="00D61390"/>
    <w:rsid w:val="00DD1E90"/>
    <w:rsid w:val="00DE232C"/>
    <w:rsid w:val="00E02BDB"/>
    <w:rsid w:val="00E94A1C"/>
    <w:rsid w:val="00F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A0D6"/>
  <w15:chartTrackingRefBased/>
  <w15:docId w15:val="{88E6510B-C513-4617-AA2A-F6CE598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8B"/>
  </w:style>
  <w:style w:type="character" w:styleId="PageNumber">
    <w:name w:val="page number"/>
    <w:basedOn w:val="DefaultParagraphFont"/>
    <w:uiPriority w:val="99"/>
    <w:semiHidden/>
    <w:unhideWhenUsed/>
    <w:rsid w:val="00A4058B"/>
  </w:style>
  <w:style w:type="paragraph" w:styleId="ListParagraph">
    <w:name w:val="List Paragraph"/>
    <w:basedOn w:val="Normal"/>
    <w:uiPriority w:val="34"/>
    <w:qFormat/>
    <w:rsid w:val="00A4058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3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67"/>
  </w:style>
  <w:style w:type="character" w:customStyle="1" w:styleId="agcmg">
    <w:name w:val="a_gcmg"/>
    <w:basedOn w:val="DefaultParagraphFont"/>
    <w:rsid w:val="00312300"/>
  </w:style>
  <w:style w:type="paragraph" w:styleId="List2">
    <w:name w:val="List 2"/>
    <w:basedOn w:val="Normal"/>
    <w:rsid w:val="00157679"/>
    <w:pPr>
      <w:spacing w:after="0" w:line="240" w:lineRule="auto"/>
      <w:ind w:left="720" w:hanging="36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e28ac-64a6-41ae-ac42-350a3c6873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1E26EA290D4F89246FDC3DA6460A" ma:contentTypeVersion="9" ma:contentTypeDescription="Create a new document." ma:contentTypeScope="" ma:versionID="a3fbb4e068e5f03fcdecca9459cd067f">
  <xsd:schema xmlns:xsd="http://www.w3.org/2001/XMLSchema" xmlns:xs="http://www.w3.org/2001/XMLSchema" xmlns:p="http://schemas.microsoft.com/office/2006/metadata/properties" xmlns:ns3="29be28ac-64a6-41ae-ac42-350a3c6873a6" targetNamespace="http://schemas.microsoft.com/office/2006/metadata/properties" ma:root="true" ma:fieldsID="220604fbf346f870f6d19e5770e92cbd" ns3:_="">
    <xsd:import namespace="29be28ac-64a6-41ae-ac42-350a3c6873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28ac-64a6-41ae-ac42-350a3c6873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7EEDA-5BA7-47AB-A13E-34048DB9F768}">
  <ds:schemaRefs>
    <ds:schemaRef ds:uri="http://schemas.microsoft.com/office/2006/metadata/properties"/>
    <ds:schemaRef ds:uri="http://schemas.microsoft.com/office/infopath/2007/PartnerControls"/>
    <ds:schemaRef ds:uri="29be28ac-64a6-41ae-ac42-350a3c6873a6"/>
  </ds:schemaRefs>
</ds:datastoreItem>
</file>

<file path=customXml/itemProps2.xml><?xml version="1.0" encoding="utf-8"?>
<ds:datastoreItem xmlns:ds="http://schemas.openxmlformats.org/officeDocument/2006/customXml" ds:itemID="{409F2D63-8FBA-4FF6-9C91-21E120A1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28ac-64a6-41ae-ac42-350a3c68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D8DE6-04A0-4EF9-85A6-0DF3CF39F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4676</Characters>
  <Application>Microsoft Office Word</Application>
  <DocSecurity>0</DocSecurity>
  <Lines>334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Education Trust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Cockburn</dc:creator>
  <cp:keywords/>
  <dc:description/>
  <cp:lastModifiedBy>Lisa Cockburn</cp:lastModifiedBy>
  <cp:revision>2</cp:revision>
  <dcterms:created xsi:type="dcterms:W3CDTF">2026-04-27T17:08:00Z</dcterms:created>
  <dcterms:modified xsi:type="dcterms:W3CDTF">2026-04-27T17:08:00Z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0x0101004F6B1E26EA290D4F89246FDC3DA6460A</vt:lpwstr>
  </property>
</Properties>
</file>